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AA891" w14:textId="77777777" w:rsidR="00B22EA0" w:rsidRPr="008046E9" w:rsidRDefault="00B22EA0" w:rsidP="00B22EA0">
      <w:pPr>
        <w:rPr>
          <w:b/>
          <w:lang w:val="lv-LV"/>
        </w:rPr>
      </w:pPr>
      <w:r w:rsidRPr="008046E9">
        <w:rPr>
          <w:b/>
          <w:lang w:val="lv-LV"/>
        </w:rPr>
        <w:t>APSTIPRINĀTS</w:t>
      </w:r>
    </w:p>
    <w:p w14:paraId="75F194F2" w14:textId="77777777" w:rsidR="00B22EA0" w:rsidRPr="008046E9" w:rsidRDefault="00B22EA0" w:rsidP="00B22EA0">
      <w:pPr>
        <w:rPr>
          <w:lang w:val="lv-LV"/>
        </w:rPr>
      </w:pPr>
      <w:r w:rsidRPr="008046E9">
        <w:rPr>
          <w:lang w:val="lv-LV"/>
        </w:rPr>
        <w:t>SIA „LIEPĀJAS NAMU APSAIMNIEKOTĀJS”</w:t>
      </w:r>
    </w:p>
    <w:p w14:paraId="4FEBF2B0" w14:textId="4A2FFA70" w:rsidR="00B22EA0" w:rsidRPr="008046E9" w:rsidRDefault="00B22EA0" w:rsidP="00B22EA0">
      <w:pPr>
        <w:rPr>
          <w:lang w:val="lv-LV"/>
        </w:rPr>
      </w:pPr>
      <w:r w:rsidRPr="008046E9">
        <w:rPr>
          <w:lang w:val="lv-LV"/>
        </w:rPr>
        <w:t>Iepirkumu komisijas 20</w:t>
      </w:r>
      <w:r w:rsidR="00A92F6B" w:rsidRPr="008046E9">
        <w:rPr>
          <w:lang w:val="lv-LV"/>
        </w:rPr>
        <w:t>2</w:t>
      </w:r>
      <w:r w:rsidR="00C11B9C">
        <w:rPr>
          <w:lang w:val="lv-LV"/>
        </w:rPr>
        <w:t>1</w:t>
      </w:r>
      <w:r w:rsidRPr="008046E9">
        <w:rPr>
          <w:lang w:val="lv-LV"/>
        </w:rPr>
        <w:t xml:space="preserve">.gada </w:t>
      </w:r>
      <w:r w:rsidR="00C11B9C">
        <w:rPr>
          <w:lang w:val="lv-LV"/>
        </w:rPr>
        <w:t>8</w:t>
      </w:r>
      <w:r w:rsidRPr="008046E9">
        <w:rPr>
          <w:lang w:val="lv-LV"/>
        </w:rPr>
        <w:t>.</w:t>
      </w:r>
      <w:r w:rsidR="00C11B9C">
        <w:rPr>
          <w:lang w:val="lv-LV"/>
        </w:rPr>
        <w:t>marta</w:t>
      </w:r>
      <w:r w:rsidRPr="008046E9">
        <w:rPr>
          <w:lang w:val="lv-LV"/>
        </w:rPr>
        <w:t xml:space="preserve"> sēdē, </w:t>
      </w:r>
    </w:p>
    <w:p w14:paraId="29CA1DA2" w14:textId="405DA827" w:rsidR="00B22EA0" w:rsidRPr="008046E9" w:rsidRDefault="00B22EA0" w:rsidP="00B22EA0">
      <w:pPr>
        <w:rPr>
          <w:lang w:val="lv-LV"/>
        </w:rPr>
      </w:pPr>
      <w:r w:rsidRPr="008046E9">
        <w:rPr>
          <w:lang w:val="lv-LV"/>
        </w:rPr>
        <w:t>protokols Nr.</w:t>
      </w:r>
      <w:r w:rsidR="00C11B9C">
        <w:rPr>
          <w:lang w:val="lv-LV"/>
        </w:rPr>
        <w:t>9</w:t>
      </w:r>
    </w:p>
    <w:p w14:paraId="55A6B5DC" w14:textId="77777777" w:rsidR="00B55D2C" w:rsidRPr="008046E9" w:rsidRDefault="00B55D2C" w:rsidP="00B22EA0">
      <w:pPr>
        <w:rPr>
          <w:lang w:val="lv-LV"/>
        </w:rPr>
      </w:pPr>
    </w:p>
    <w:p w14:paraId="779B98E7" w14:textId="2E90EEDA" w:rsidR="00B22EA0" w:rsidRPr="008046E9" w:rsidRDefault="00B22EA0" w:rsidP="00B22EA0">
      <w:pPr>
        <w:jc w:val="both"/>
        <w:rPr>
          <w:b/>
          <w:i/>
          <w:lang w:val="lv-LV"/>
        </w:rPr>
      </w:pPr>
      <w:r w:rsidRPr="008046E9">
        <w:rPr>
          <w:b/>
          <w:i/>
          <w:lang w:val="lv-LV"/>
        </w:rPr>
        <w:t xml:space="preserve">Par </w:t>
      </w:r>
      <w:r w:rsidR="00753AA9" w:rsidRPr="008046E9">
        <w:rPr>
          <w:b/>
          <w:i/>
          <w:lang w:val="lv-LV"/>
        </w:rPr>
        <w:t>iepirkuma procedūras</w:t>
      </w:r>
      <w:r w:rsidR="00BD51F7" w:rsidRPr="008046E9">
        <w:rPr>
          <w:b/>
          <w:i/>
          <w:lang w:val="lv-LV"/>
        </w:rPr>
        <w:t xml:space="preserve"> „Daudzdzīvokļu dzīvojamās mājas, kas atrodas </w:t>
      </w:r>
      <w:r w:rsidR="00C11B9C">
        <w:rPr>
          <w:b/>
          <w:i/>
          <w:lang w:val="lv-LV"/>
        </w:rPr>
        <w:t xml:space="preserve">Krūmu </w:t>
      </w:r>
      <w:r w:rsidR="00B739BB" w:rsidRPr="008046E9">
        <w:rPr>
          <w:b/>
          <w:i/>
          <w:lang w:val="lv-LV"/>
        </w:rPr>
        <w:t>ielā</w:t>
      </w:r>
      <w:r w:rsidR="00166919" w:rsidRPr="008046E9">
        <w:rPr>
          <w:b/>
          <w:i/>
          <w:lang w:val="lv-LV"/>
        </w:rPr>
        <w:t xml:space="preserve"> </w:t>
      </w:r>
      <w:r w:rsidR="00C11B9C">
        <w:rPr>
          <w:b/>
          <w:i/>
          <w:lang w:val="lv-LV"/>
        </w:rPr>
        <w:t>38</w:t>
      </w:r>
      <w:r w:rsidR="00BD51F7" w:rsidRPr="008046E9">
        <w:rPr>
          <w:b/>
          <w:i/>
          <w:lang w:val="lv-LV"/>
        </w:rPr>
        <w:t xml:space="preserve">, Liepājā, energoefektivitātes paaugstināšanas </w:t>
      </w:r>
      <w:r w:rsidR="00266104" w:rsidRPr="008046E9">
        <w:rPr>
          <w:b/>
          <w:i/>
          <w:lang w:val="lv-LV"/>
        </w:rPr>
        <w:t>pasākumi” (LPDV 20</w:t>
      </w:r>
      <w:r w:rsidR="00A92F6B" w:rsidRPr="008046E9">
        <w:rPr>
          <w:b/>
          <w:i/>
          <w:lang w:val="lv-LV"/>
        </w:rPr>
        <w:t>2</w:t>
      </w:r>
      <w:r w:rsidR="00C11B9C">
        <w:rPr>
          <w:b/>
          <w:i/>
          <w:lang w:val="lv-LV"/>
        </w:rPr>
        <w:t>1</w:t>
      </w:r>
      <w:r w:rsidR="00BD51F7" w:rsidRPr="008046E9">
        <w:rPr>
          <w:b/>
          <w:i/>
          <w:lang w:val="lv-LV"/>
        </w:rPr>
        <w:t>/</w:t>
      </w:r>
      <w:r w:rsidR="00C11B9C">
        <w:rPr>
          <w:b/>
          <w:i/>
          <w:lang w:val="lv-LV"/>
        </w:rPr>
        <w:t>5</w:t>
      </w:r>
      <w:r w:rsidR="00BD51F7" w:rsidRPr="008046E9">
        <w:rPr>
          <w:b/>
          <w:i/>
          <w:lang w:val="lv-LV"/>
        </w:rPr>
        <w:t>) nolikuma</w:t>
      </w:r>
      <w:r w:rsidR="00A92F6B" w:rsidRPr="008046E9">
        <w:rPr>
          <w:b/>
          <w:i/>
          <w:lang w:val="lv-LV"/>
        </w:rPr>
        <w:t xml:space="preserve"> </w:t>
      </w:r>
      <w:r w:rsidR="00BD51F7" w:rsidRPr="008046E9">
        <w:rPr>
          <w:b/>
          <w:i/>
          <w:lang w:val="lv-LV"/>
        </w:rPr>
        <w:t>grozījumiem</w:t>
      </w:r>
      <w:r w:rsidR="00385E25" w:rsidRPr="008046E9">
        <w:rPr>
          <w:b/>
          <w:i/>
          <w:lang w:val="lv-LV"/>
        </w:rPr>
        <w:t xml:space="preserve"> </w:t>
      </w:r>
    </w:p>
    <w:p w14:paraId="2745C9E9" w14:textId="77777777" w:rsidR="00B55D2C" w:rsidRPr="008046E9" w:rsidRDefault="00B55D2C" w:rsidP="00B22EA0">
      <w:pPr>
        <w:jc w:val="both"/>
        <w:rPr>
          <w:b/>
          <w:i/>
          <w:lang w:val="lv-LV"/>
        </w:rPr>
      </w:pPr>
    </w:p>
    <w:p w14:paraId="3B5FAA04" w14:textId="6A889F3A" w:rsidR="00B22EA0" w:rsidRPr="008046E9" w:rsidRDefault="00B22EA0" w:rsidP="00B22EA0">
      <w:pPr>
        <w:jc w:val="both"/>
        <w:rPr>
          <w:lang w:val="lv-LV"/>
        </w:rPr>
      </w:pPr>
      <w:r w:rsidRPr="008046E9">
        <w:rPr>
          <w:lang w:val="lv-LV"/>
        </w:rPr>
        <w:t>Komisija sniedz šādu skaidrojumu uz piegādātāja uzdotajiem jautājumiem</w:t>
      </w:r>
      <w:r w:rsidR="00DD77C8" w:rsidRPr="008046E9">
        <w:rPr>
          <w:lang w:val="lv-LV"/>
        </w:rPr>
        <w:t xml:space="preserve"> un veic šādus grozījumus </w:t>
      </w:r>
      <w:r w:rsidR="00753AA9" w:rsidRPr="008046E9">
        <w:rPr>
          <w:lang w:val="lv-LV"/>
        </w:rPr>
        <w:t>iepirkuma</w:t>
      </w:r>
      <w:r w:rsidR="00DD77C8" w:rsidRPr="008046E9">
        <w:rPr>
          <w:lang w:val="lv-LV"/>
        </w:rPr>
        <w:t xml:space="preserve"> nolikumā</w:t>
      </w:r>
      <w:r w:rsidRPr="008046E9">
        <w:rPr>
          <w:lang w:val="lv-LV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5637"/>
      </w:tblGrid>
      <w:tr w:rsidR="00C11B9C" w:rsidRPr="008046E9" w14:paraId="513759F4" w14:textId="77777777" w:rsidTr="00166919">
        <w:tc>
          <w:tcPr>
            <w:tcW w:w="2659" w:type="dxa"/>
            <w:shd w:val="clear" w:color="auto" w:fill="D0CECE"/>
          </w:tcPr>
          <w:p w14:paraId="600A2209" w14:textId="77777777" w:rsidR="00C11B9C" w:rsidRPr="008046E9" w:rsidRDefault="00C11B9C" w:rsidP="00C11B9C">
            <w:pPr>
              <w:rPr>
                <w:b/>
                <w:lang w:val="lv-LV"/>
              </w:rPr>
            </w:pPr>
            <w:r w:rsidRPr="008046E9">
              <w:rPr>
                <w:b/>
                <w:lang w:val="lv-LV"/>
              </w:rPr>
              <w:t xml:space="preserve">1.Jautājums </w:t>
            </w:r>
          </w:p>
        </w:tc>
        <w:tc>
          <w:tcPr>
            <w:tcW w:w="5637" w:type="dxa"/>
          </w:tcPr>
          <w:p w14:paraId="4C7575DC" w14:textId="214E95BF" w:rsidR="00C11B9C" w:rsidRPr="008046E9" w:rsidRDefault="00C11B9C" w:rsidP="00C11B9C">
            <w:pPr>
              <w:pStyle w:val="western"/>
              <w:jc w:val="both"/>
              <w:rPr>
                <w:lang w:val="lv-LV"/>
              </w:rPr>
            </w:pPr>
            <w:r w:rsidRPr="008046E9">
              <w:rPr>
                <w:lang w:val="lv-LV"/>
              </w:rPr>
              <w:t xml:space="preserve">Lūdzu precizēt </w:t>
            </w:r>
            <w:r w:rsidRPr="00635A74">
              <w:rPr>
                <w:lang w:val="lv-LV"/>
              </w:rPr>
              <w:t>apkures cauruļu sieniņu biezumus</w:t>
            </w:r>
            <w:r>
              <w:rPr>
                <w:lang w:val="lv-LV"/>
              </w:rPr>
              <w:t>.</w:t>
            </w:r>
          </w:p>
        </w:tc>
      </w:tr>
      <w:tr w:rsidR="00C11B9C" w:rsidRPr="008046E9" w14:paraId="183DDE8E" w14:textId="77777777" w:rsidTr="00166919">
        <w:tc>
          <w:tcPr>
            <w:tcW w:w="2659" w:type="dxa"/>
            <w:shd w:val="clear" w:color="auto" w:fill="D0CECE"/>
          </w:tcPr>
          <w:p w14:paraId="5382C818" w14:textId="77777777" w:rsidR="00C11B9C" w:rsidRPr="008046E9" w:rsidRDefault="00C11B9C" w:rsidP="00C11B9C">
            <w:pPr>
              <w:rPr>
                <w:b/>
                <w:lang w:val="lv-LV"/>
              </w:rPr>
            </w:pPr>
            <w:r w:rsidRPr="008046E9">
              <w:rPr>
                <w:b/>
                <w:lang w:val="lv-LV"/>
              </w:rPr>
              <w:t>1.Grozījums</w:t>
            </w:r>
          </w:p>
        </w:tc>
        <w:tc>
          <w:tcPr>
            <w:tcW w:w="5637" w:type="dxa"/>
          </w:tcPr>
          <w:p w14:paraId="2EFC1852" w14:textId="72BD03AF" w:rsidR="00C11B9C" w:rsidRPr="008046E9" w:rsidRDefault="00C11B9C" w:rsidP="00C11B9C">
            <w:pPr>
              <w:pStyle w:val="western"/>
              <w:jc w:val="both"/>
              <w:rPr>
                <w:lang w:val="lv-LV"/>
              </w:rPr>
            </w:pPr>
            <w:r w:rsidRPr="008046E9">
              <w:rPr>
                <w:lang w:val="lv-LV"/>
              </w:rPr>
              <w:t>Skatīt Darbu apjomu konsolidēto versiju lokālajā tāmē Nr.</w:t>
            </w:r>
            <w:r>
              <w:rPr>
                <w:lang w:val="lv-LV"/>
              </w:rPr>
              <w:t>9</w:t>
            </w:r>
            <w:r w:rsidRPr="008046E9">
              <w:rPr>
                <w:lang w:val="lv-LV"/>
              </w:rPr>
              <w:t xml:space="preserve"> “</w:t>
            </w:r>
            <w:r>
              <w:rPr>
                <w:lang w:val="lv-LV"/>
              </w:rPr>
              <w:t>AVK daļa</w:t>
            </w:r>
            <w:r w:rsidRPr="008046E9">
              <w:rPr>
                <w:lang w:val="lv-LV"/>
              </w:rPr>
              <w:t>”</w:t>
            </w:r>
            <w:r>
              <w:rPr>
                <w:lang w:val="lv-LV"/>
              </w:rPr>
              <w:t>. Mainīts apkures cauruļu sieniņu biezums no 1,2 mm uz 0,7 mm, kas ir atbilstošs vara apkures caurulēm, jo sākotnēji norādītais biezums 1,2 mm šādām caurulēm nepastāv.</w:t>
            </w:r>
          </w:p>
        </w:tc>
      </w:tr>
    </w:tbl>
    <w:p w14:paraId="67CD14EC" w14:textId="77777777" w:rsidR="00B22EA0" w:rsidRPr="008046E9" w:rsidRDefault="00B22EA0" w:rsidP="00BD51F7">
      <w:pPr>
        <w:jc w:val="both"/>
        <w:rPr>
          <w:lang w:val="lv-LV"/>
        </w:rPr>
      </w:pPr>
    </w:p>
    <w:sectPr w:rsidR="00B22EA0" w:rsidRPr="008046E9" w:rsidSect="00A00D2C">
      <w:footerReference w:type="default" r:id="rId8"/>
      <w:pgSz w:w="11906" w:h="16838" w:code="9"/>
      <w:pgMar w:top="1440" w:right="1800" w:bottom="1440" w:left="18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D8394" w14:textId="77777777" w:rsidR="00A1536F" w:rsidRDefault="00A1536F" w:rsidP="00BD51F7">
      <w:r>
        <w:separator/>
      </w:r>
    </w:p>
  </w:endnote>
  <w:endnote w:type="continuationSeparator" w:id="0">
    <w:p w14:paraId="7D89D03D" w14:textId="77777777" w:rsidR="00A1536F" w:rsidRDefault="00A1536F" w:rsidP="00BD5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A1D41" w14:textId="77777777" w:rsidR="00BD51F7" w:rsidRDefault="00BD51F7">
    <w:pPr>
      <w:pStyle w:val="Kjene"/>
      <w:jc w:val="center"/>
    </w:pPr>
    <w:r>
      <w:fldChar w:fldCharType="begin"/>
    </w:r>
    <w:r>
      <w:instrText>PAGE   \* MERGEFORMAT</w:instrText>
    </w:r>
    <w:r>
      <w:fldChar w:fldCharType="separate"/>
    </w:r>
    <w:r w:rsidR="00266104">
      <w:rPr>
        <w:noProof/>
      </w:rPr>
      <w:t>1</w:t>
    </w:r>
    <w:r>
      <w:fldChar w:fldCharType="end"/>
    </w:r>
  </w:p>
  <w:p w14:paraId="05412BC5" w14:textId="77777777" w:rsidR="00BD51F7" w:rsidRDefault="00BD51F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87ECC" w14:textId="77777777" w:rsidR="00A1536F" w:rsidRDefault="00A1536F" w:rsidP="00BD51F7">
      <w:r>
        <w:separator/>
      </w:r>
    </w:p>
  </w:footnote>
  <w:footnote w:type="continuationSeparator" w:id="0">
    <w:p w14:paraId="5DD9E397" w14:textId="77777777" w:rsidR="00A1536F" w:rsidRDefault="00A1536F" w:rsidP="00BD5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03A84"/>
    <w:multiLevelType w:val="hybridMultilevel"/>
    <w:tmpl w:val="DAE058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02096F"/>
    <w:multiLevelType w:val="hybridMultilevel"/>
    <w:tmpl w:val="031482FA"/>
    <w:lvl w:ilvl="0" w:tplc="8CE6F44E">
      <w:start w:val="1"/>
      <w:numFmt w:val="decimal"/>
      <w:lvlText w:val="%1."/>
      <w:lvlJc w:val="left"/>
      <w:pPr>
        <w:ind w:left="60" w:hanging="420"/>
      </w:pPr>
      <w:rPr>
        <w:rFonts w:ascii="Times New Roman" w:eastAsia="Times New Roman" w:hAnsi="Times New Roman"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2" w15:restartNumberingAfterBreak="0">
    <w:nsid w:val="48187F01"/>
    <w:multiLevelType w:val="hybridMultilevel"/>
    <w:tmpl w:val="08F4F502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EA0"/>
    <w:rsid w:val="00017B27"/>
    <w:rsid w:val="00037DE8"/>
    <w:rsid w:val="00063827"/>
    <w:rsid w:val="000B403A"/>
    <w:rsid w:val="000F0052"/>
    <w:rsid w:val="00117766"/>
    <w:rsid w:val="00166919"/>
    <w:rsid w:val="0018408E"/>
    <w:rsid w:val="001C581E"/>
    <w:rsid w:val="001C7668"/>
    <w:rsid w:val="001D01A8"/>
    <w:rsid w:val="001E4225"/>
    <w:rsid w:val="0023166F"/>
    <w:rsid w:val="00266104"/>
    <w:rsid w:val="00295734"/>
    <w:rsid w:val="002B0863"/>
    <w:rsid w:val="002E3ACA"/>
    <w:rsid w:val="00375814"/>
    <w:rsid w:val="00385E25"/>
    <w:rsid w:val="003B5467"/>
    <w:rsid w:val="003C685D"/>
    <w:rsid w:val="003C7B2F"/>
    <w:rsid w:val="004024AA"/>
    <w:rsid w:val="00402FC8"/>
    <w:rsid w:val="00414492"/>
    <w:rsid w:val="00463273"/>
    <w:rsid w:val="00467B79"/>
    <w:rsid w:val="0048291A"/>
    <w:rsid w:val="00503770"/>
    <w:rsid w:val="00521977"/>
    <w:rsid w:val="005233E1"/>
    <w:rsid w:val="005449D5"/>
    <w:rsid w:val="005466AC"/>
    <w:rsid w:val="00547550"/>
    <w:rsid w:val="00587C6F"/>
    <w:rsid w:val="00592358"/>
    <w:rsid w:val="005A7BCD"/>
    <w:rsid w:val="005C213B"/>
    <w:rsid w:val="005C46C9"/>
    <w:rsid w:val="005D62F8"/>
    <w:rsid w:val="00632506"/>
    <w:rsid w:val="006749D9"/>
    <w:rsid w:val="00684219"/>
    <w:rsid w:val="00697647"/>
    <w:rsid w:val="006E3C81"/>
    <w:rsid w:val="007440E8"/>
    <w:rsid w:val="00753AA9"/>
    <w:rsid w:val="007807B8"/>
    <w:rsid w:val="007C4CE8"/>
    <w:rsid w:val="007D4626"/>
    <w:rsid w:val="007D65CA"/>
    <w:rsid w:val="008046E9"/>
    <w:rsid w:val="00807C3E"/>
    <w:rsid w:val="00811DC3"/>
    <w:rsid w:val="00863F45"/>
    <w:rsid w:val="008661DA"/>
    <w:rsid w:val="00886B8B"/>
    <w:rsid w:val="008B6018"/>
    <w:rsid w:val="008C233E"/>
    <w:rsid w:val="008F405F"/>
    <w:rsid w:val="009014EE"/>
    <w:rsid w:val="009364F5"/>
    <w:rsid w:val="0096367A"/>
    <w:rsid w:val="009834C3"/>
    <w:rsid w:val="00985999"/>
    <w:rsid w:val="0098664B"/>
    <w:rsid w:val="009A2CB6"/>
    <w:rsid w:val="009A545F"/>
    <w:rsid w:val="009C5425"/>
    <w:rsid w:val="009D630C"/>
    <w:rsid w:val="00A00D2C"/>
    <w:rsid w:val="00A07AAB"/>
    <w:rsid w:val="00A1536F"/>
    <w:rsid w:val="00A34740"/>
    <w:rsid w:val="00A92F6B"/>
    <w:rsid w:val="00AF13F4"/>
    <w:rsid w:val="00B22EA0"/>
    <w:rsid w:val="00B30D9B"/>
    <w:rsid w:val="00B55D2C"/>
    <w:rsid w:val="00B739BB"/>
    <w:rsid w:val="00BA6138"/>
    <w:rsid w:val="00BB31D2"/>
    <w:rsid w:val="00BB5F16"/>
    <w:rsid w:val="00BD51F7"/>
    <w:rsid w:val="00C05886"/>
    <w:rsid w:val="00C11B9C"/>
    <w:rsid w:val="00C60AEA"/>
    <w:rsid w:val="00C8553E"/>
    <w:rsid w:val="00C855AC"/>
    <w:rsid w:val="00C965E3"/>
    <w:rsid w:val="00CA79E7"/>
    <w:rsid w:val="00CD66B1"/>
    <w:rsid w:val="00DD77C8"/>
    <w:rsid w:val="00E15227"/>
    <w:rsid w:val="00E50481"/>
    <w:rsid w:val="00E516D3"/>
    <w:rsid w:val="00EA330A"/>
    <w:rsid w:val="00ED1451"/>
    <w:rsid w:val="00EE19A3"/>
    <w:rsid w:val="00F03249"/>
    <w:rsid w:val="00F163B8"/>
    <w:rsid w:val="00F36753"/>
    <w:rsid w:val="00F37C5F"/>
    <w:rsid w:val="00F57308"/>
    <w:rsid w:val="00F82651"/>
    <w:rsid w:val="00F97AE7"/>
    <w:rsid w:val="00FD5CD2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FED821F"/>
  <w14:defaultImageDpi w14:val="96"/>
  <w15:docId w15:val="{8FD4A68A-54E9-4301-835E-B2A1097C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A545F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val="de-CH" w:eastAsia="zh-C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western">
    <w:name w:val="western"/>
    <w:basedOn w:val="Parasts"/>
    <w:rsid w:val="00B22EA0"/>
    <w:rPr>
      <w:lang w:val="en-GB" w:eastAsia="en-US"/>
    </w:rPr>
  </w:style>
  <w:style w:type="paragraph" w:styleId="Galvene">
    <w:name w:val="header"/>
    <w:basedOn w:val="Parasts"/>
    <w:link w:val="GalveneRakstz"/>
    <w:uiPriority w:val="99"/>
    <w:unhideWhenUsed/>
    <w:rsid w:val="00BD51F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locked/>
    <w:rsid w:val="00BD51F7"/>
    <w:rPr>
      <w:rFonts w:cs="Times New Roman"/>
    </w:rPr>
  </w:style>
  <w:style w:type="paragraph" w:styleId="Kjene">
    <w:name w:val="footer"/>
    <w:basedOn w:val="Parasts"/>
    <w:link w:val="KjeneRakstz"/>
    <w:uiPriority w:val="99"/>
    <w:unhideWhenUsed/>
    <w:rsid w:val="00BD51F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locked/>
    <w:rsid w:val="00BD51F7"/>
    <w:rPr>
      <w:rFonts w:cs="Times New Roman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D51F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locked/>
    <w:rsid w:val="00BD51F7"/>
    <w:rPr>
      <w:rFonts w:ascii="Segoe UI" w:hAnsi="Segoe UI" w:cs="Segoe UI"/>
      <w:sz w:val="18"/>
      <w:szCs w:val="18"/>
    </w:rPr>
  </w:style>
  <w:style w:type="character" w:styleId="Hipersaite">
    <w:name w:val="Hyperlink"/>
    <w:basedOn w:val="Noklusjumarindkopasfonts"/>
    <w:uiPriority w:val="99"/>
    <w:unhideWhenUsed/>
    <w:rsid w:val="007D65CA"/>
    <w:rPr>
      <w:rFonts w:cs="Times New Roman"/>
      <w:color w:val="0563C1" w:themeColor="hyperlink"/>
      <w:u w:val="single"/>
    </w:rPr>
  </w:style>
  <w:style w:type="character" w:customStyle="1" w:styleId="apple-converted-space">
    <w:name w:val="apple-converted-space"/>
    <w:qFormat/>
    <w:rsid w:val="00B739BB"/>
  </w:style>
  <w:style w:type="character" w:customStyle="1" w:styleId="m-4021525385842832499c3">
    <w:name w:val="m_-4021525385842832499c3"/>
    <w:qFormat/>
    <w:rsid w:val="00B739BB"/>
  </w:style>
  <w:style w:type="paragraph" w:customStyle="1" w:styleId="m-4021525385842832499c4">
    <w:name w:val="m_-4021525385842832499c4"/>
    <w:basedOn w:val="Parasts"/>
    <w:qFormat/>
    <w:rsid w:val="00B739BB"/>
    <w:pPr>
      <w:spacing w:beforeAutospacing="1" w:after="200" w:afterAutospacing="1"/>
    </w:pPr>
    <w:rPr>
      <w:rFonts w:eastAsiaTheme="minorEastAsia"/>
    </w:rPr>
  </w:style>
  <w:style w:type="character" w:customStyle="1" w:styleId="m-4021525385842832499c2">
    <w:name w:val="m_-4021525385842832499c2"/>
    <w:qFormat/>
    <w:rsid w:val="00811DC3"/>
  </w:style>
  <w:style w:type="paragraph" w:customStyle="1" w:styleId="Saturardtjs">
    <w:name w:val="Satura rādītājs"/>
    <w:basedOn w:val="Parasts"/>
    <w:rsid w:val="009A545F"/>
    <w:pPr>
      <w:suppressLineNumbers/>
    </w:pPr>
  </w:style>
  <w:style w:type="paragraph" w:styleId="Pamatteksts">
    <w:name w:val="Body Text"/>
    <w:basedOn w:val="Parasts"/>
    <w:link w:val="PamattekstsRakstz"/>
    <w:uiPriority w:val="99"/>
    <w:unhideWhenUsed/>
    <w:rsid w:val="009A545F"/>
    <w:pPr>
      <w:spacing w:after="140" w:line="288" w:lineRule="auto"/>
    </w:pPr>
  </w:style>
  <w:style w:type="character" w:customStyle="1" w:styleId="PamattekstsRakstz">
    <w:name w:val="Pamatteksts Rakstz."/>
    <w:basedOn w:val="Noklusjumarindkopasfonts"/>
    <w:link w:val="Pamatteksts"/>
    <w:uiPriority w:val="99"/>
    <w:locked/>
    <w:rsid w:val="009A545F"/>
    <w:rPr>
      <w:rFonts w:ascii="Times New Roman" w:eastAsia="SimSun" w:hAnsi="Times New Roman" w:cs="Arial"/>
      <w:kern w:val="2"/>
      <w:sz w:val="24"/>
      <w:szCs w:val="24"/>
      <w:lang w:val="de-CH" w:eastAsia="zh-CN" w:bidi="hi-IN"/>
    </w:rPr>
  </w:style>
  <w:style w:type="paragraph" w:customStyle="1" w:styleId="TableContents">
    <w:name w:val="Table Contents"/>
    <w:basedOn w:val="Parasts"/>
    <w:rsid w:val="00266104"/>
    <w:pPr>
      <w:suppressLineNumbers/>
    </w:pPr>
    <w:rPr>
      <w:kern w:val="1"/>
    </w:rPr>
  </w:style>
  <w:style w:type="paragraph" w:styleId="Sarakstarindkopa">
    <w:name w:val="List Paragraph"/>
    <w:basedOn w:val="Parasts"/>
    <w:uiPriority w:val="34"/>
    <w:qFormat/>
    <w:rsid w:val="005C46C9"/>
    <w:pPr>
      <w:widowControl/>
      <w:spacing w:after="200" w:line="276" w:lineRule="auto"/>
      <w:ind w:left="720"/>
      <w:contextualSpacing/>
      <w:textAlignment w:val="baseline"/>
    </w:pPr>
    <w:rPr>
      <w:rFonts w:ascii="Calibri" w:eastAsiaTheme="minorEastAsia" w:hAnsi="Calibri" w:cs="Times New Roman"/>
      <w:kern w:val="0"/>
      <w:sz w:val="22"/>
      <w:szCs w:val="22"/>
      <w:lang w:val="lv-LV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111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1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1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1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11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11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112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12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12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11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112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211112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1112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1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1112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1112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1112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112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1112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1112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112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112279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11122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11122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11122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11122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11122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1111226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111122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11112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11112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111122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111122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C4D2B-04D0-48CC-9691-27C7D0734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3</cp:revision>
  <cp:lastPrinted>2020-05-18T09:07:00Z</cp:lastPrinted>
  <dcterms:created xsi:type="dcterms:W3CDTF">2021-03-08T10:59:00Z</dcterms:created>
  <dcterms:modified xsi:type="dcterms:W3CDTF">2021-03-08T11:08:00Z</dcterms:modified>
</cp:coreProperties>
</file>